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E5A79" w14:textId="7465FE23" w:rsidR="00704C17" w:rsidRDefault="006536CF">
      <w:r>
        <w:t>Quelle</w:t>
      </w:r>
      <w:r w:rsidR="00047D86">
        <w:t xml:space="preserve"> des Datensatzes:</w:t>
      </w:r>
    </w:p>
    <w:p w14:paraId="6713C3DE" w14:textId="277AECD6" w:rsidR="006536CF" w:rsidRDefault="00704C17">
      <w:hyperlink r:id="rId4" w:history="1">
        <w:r w:rsidRPr="00467994">
          <w:rPr>
            <w:rStyle w:val="Hyperlink"/>
          </w:rPr>
          <w:t>http://www.bayerische-gletscher.de/nsf/nsf_topo.htm</w:t>
        </w:r>
      </w:hyperlink>
    </w:p>
    <w:p w14:paraId="01AB922E" w14:textId="77777777" w:rsidR="00704C17" w:rsidRDefault="00704C17"/>
    <w:p w14:paraId="59CCCF76" w14:textId="71577F03" w:rsidR="00047D86" w:rsidRDefault="00047D86">
      <w:r>
        <w:t>Aus dem Impressum:</w:t>
      </w:r>
    </w:p>
    <w:p w14:paraId="668B66CF" w14:textId="77777777" w:rsidR="00047D86" w:rsidRDefault="00047D86" w:rsidP="00047D86">
      <w:pPr>
        <w:pStyle w:val="StandardWeb"/>
        <w:rPr>
          <w:b/>
          <w:bCs/>
          <w:color w:val="000000"/>
          <w:sz w:val="21"/>
          <w:szCs w:val="21"/>
        </w:rPr>
      </w:pPr>
      <w:r>
        <w:rPr>
          <w:rFonts w:ascii="Arial" w:hAnsi="Arial" w:cs="Arial"/>
          <w:b/>
          <w:bCs/>
          <w:color w:val="000000"/>
          <w:sz w:val="20"/>
          <w:szCs w:val="20"/>
        </w:rPr>
        <w:t>Die Seite www.bayerischegletscher.de wurde ursprünglich eingerichtet, um Ergebnisse des von der Deutschen Forschungsgemeinschaft (</w:t>
      </w:r>
      <w:hyperlink r:id="rId5" w:history="1">
        <w:r>
          <w:rPr>
            <w:rStyle w:val="Hyperlink"/>
            <w:rFonts w:ascii="Arial" w:eastAsiaTheme="majorEastAsia" w:hAnsi="Arial" w:cs="Arial"/>
            <w:b/>
            <w:bCs/>
            <w:sz w:val="20"/>
            <w:szCs w:val="20"/>
          </w:rPr>
          <w:t>DFG</w:t>
        </w:r>
      </w:hyperlink>
      <w:r>
        <w:rPr>
          <w:rFonts w:ascii="Arial" w:hAnsi="Arial" w:cs="Arial"/>
          <w:b/>
          <w:bCs/>
          <w:color w:val="000000"/>
          <w:sz w:val="20"/>
          <w:szCs w:val="20"/>
        </w:rPr>
        <w:t>) geförderten Projekts „</w:t>
      </w:r>
      <w:hyperlink r:id="rId6" w:tgtFrame="_blank" w:history="1">
        <w:r>
          <w:rPr>
            <w:rStyle w:val="Hyperlink"/>
            <w:rFonts w:ascii="Arial" w:eastAsiaTheme="majorEastAsia" w:hAnsi="Arial" w:cs="Arial"/>
            <w:b/>
            <w:bCs/>
            <w:sz w:val="20"/>
            <w:szCs w:val="20"/>
          </w:rPr>
          <w:t>Bayerische Gletscher</w:t>
        </w:r>
      </w:hyperlink>
      <w:r>
        <w:rPr>
          <w:rFonts w:ascii="Arial" w:hAnsi="Arial" w:cs="Arial"/>
          <w:b/>
          <w:bCs/>
          <w:color w:val="000000"/>
          <w:sz w:val="20"/>
          <w:szCs w:val="20"/>
        </w:rPr>
        <w:t>“ zu veröffentlichen. Dieses Projekt wurde von Oktober 2005 bis September 2007. Verantwortlich für den Inhalt ist Wilfried Hagg.</w:t>
      </w:r>
      <w:r>
        <w:rPr>
          <w:rStyle w:val="apple-converted-space"/>
          <w:rFonts w:ascii="Arial" w:eastAsiaTheme="majorEastAsia" w:hAnsi="Arial" w:cs="Arial"/>
          <w:b/>
          <w:bCs/>
          <w:color w:val="000000"/>
          <w:sz w:val="20"/>
          <w:szCs w:val="20"/>
        </w:rPr>
        <w:t> </w:t>
      </w:r>
      <w:r>
        <w:rPr>
          <w:rFonts w:ascii="Arial" w:hAnsi="Arial" w:cs="Arial"/>
          <w:b/>
          <w:bCs/>
          <w:color w:val="000000"/>
          <w:sz w:val="20"/>
          <w:szCs w:val="20"/>
        </w:rPr>
        <w:br/>
      </w:r>
      <w:r>
        <w:rPr>
          <w:rFonts w:ascii="Arial" w:hAnsi="Arial" w:cs="Arial"/>
          <w:b/>
          <w:bCs/>
          <w:color w:val="000000"/>
          <w:sz w:val="20"/>
          <w:szCs w:val="20"/>
        </w:rPr>
        <w:br/>
        <w:t>Seit Projektende werden aktuellere Vermessungsergebnisse, deren Erhebung aus unterschiedlichen Quellen finanziert und teilweise im Rahmen studentischer Abschlussarbeiten realisiert wurden, hinzugefügt.</w:t>
      </w:r>
      <w:r>
        <w:rPr>
          <w:rFonts w:ascii="Arial" w:hAnsi="Arial" w:cs="Arial"/>
          <w:b/>
          <w:bCs/>
          <w:color w:val="000000"/>
          <w:sz w:val="20"/>
          <w:szCs w:val="20"/>
        </w:rPr>
        <w:br/>
      </w:r>
      <w:r>
        <w:rPr>
          <w:rFonts w:ascii="Arial" w:hAnsi="Arial" w:cs="Arial"/>
          <w:b/>
          <w:bCs/>
          <w:color w:val="000000"/>
          <w:sz w:val="20"/>
          <w:szCs w:val="20"/>
        </w:rPr>
        <w:br/>
        <w:t>Allen Nutzern wird unwiderruflich das freie, weltweite Zugangsrecht zu dieser Veröffentlichung gewährt und die Erlaubnis erteilt, diese Veröffentlichung– in jedem beliebigen digitalen Medium und für jeden verantwortbaren Zweck – zu kopieren, zu nutzen, zu verbreiten, zu übertragen und öffentlich wiederzugeben sowie Bearbeitungen davon zu erstellen und zu verbreiten, sofern die Urheberschaft korrekt angegeben wird. Weiterhin kann vom Inhalt eine geringe Anzahl von Ausdrucken zum privaten Gebrauch angefertigt werden.</w:t>
      </w:r>
      <w:r>
        <w:rPr>
          <w:rStyle w:val="apple-converted-space"/>
          <w:rFonts w:ascii="Arial" w:eastAsiaTheme="majorEastAsia" w:hAnsi="Arial" w:cs="Arial"/>
          <w:b/>
          <w:bCs/>
          <w:color w:val="000000"/>
          <w:sz w:val="20"/>
          <w:szCs w:val="20"/>
        </w:rPr>
        <w:t> </w:t>
      </w:r>
      <w:r>
        <w:rPr>
          <w:rFonts w:ascii="Arial" w:hAnsi="Arial" w:cs="Arial"/>
          <w:b/>
          <w:bCs/>
          <w:color w:val="000000"/>
          <w:sz w:val="20"/>
          <w:szCs w:val="20"/>
        </w:rPr>
        <w:br/>
        <w:t>Damit erfüllt das Online-Archiv die Voraussetzungen einer Open-</w:t>
      </w:r>
      <w:proofErr w:type="spellStart"/>
      <w:r>
        <w:rPr>
          <w:rFonts w:ascii="Arial" w:hAnsi="Arial" w:cs="Arial"/>
          <w:b/>
          <w:bCs/>
          <w:color w:val="000000"/>
          <w:sz w:val="20"/>
          <w:szCs w:val="20"/>
        </w:rPr>
        <w:t>Acces</w:t>
      </w:r>
      <w:proofErr w:type="spellEnd"/>
      <w:r>
        <w:rPr>
          <w:rFonts w:ascii="Arial" w:hAnsi="Arial" w:cs="Arial"/>
          <w:b/>
          <w:bCs/>
          <w:color w:val="000000"/>
          <w:sz w:val="20"/>
          <w:szCs w:val="20"/>
        </w:rPr>
        <w:t xml:space="preserve"> Veröffentlichung im Sinne der</w:t>
      </w:r>
      <w:r>
        <w:rPr>
          <w:rStyle w:val="apple-converted-space"/>
          <w:rFonts w:ascii="Arial" w:eastAsiaTheme="majorEastAsia" w:hAnsi="Arial" w:cs="Arial"/>
          <w:b/>
          <w:bCs/>
          <w:color w:val="000000"/>
          <w:sz w:val="20"/>
          <w:szCs w:val="20"/>
        </w:rPr>
        <w:t> </w:t>
      </w:r>
      <w:hyperlink r:id="rId7" w:tgtFrame="_blank" w:history="1">
        <w:r>
          <w:rPr>
            <w:rStyle w:val="Hyperlink"/>
            <w:rFonts w:ascii="Arial" w:eastAsiaTheme="majorEastAsia" w:hAnsi="Arial" w:cs="Arial"/>
            <w:b/>
            <w:bCs/>
            <w:sz w:val="20"/>
            <w:szCs w:val="20"/>
          </w:rPr>
          <w:t>Berliner Erklärung</w:t>
        </w:r>
      </w:hyperlink>
      <w:r>
        <w:rPr>
          <w:rStyle w:val="apple-converted-space"/>
          <w:rFonts w:ascii="Arial" w:eastAsiaTheme="majorEastAsia" w:hAnsi="Arial" w:cs="Arial"/>
          <w:b/>
          <w:bCs/>
          <w:color w:val="000000"/>
          <w:sz w:val="20"/>
          <w:szCs w:val="20"/>
        </w:rPr>
        <w:t> </w:t>
      </w:r>
      <w:r>
        <w:rPr>
          <w:rFonts w:ascii="Arial" w:hAnsi="Arial" w:cs="Arial"/>
          <w:b/>
          <w:bCs/>
          <w:color w:val="000000"/>
          <w:sz w:val="20"/>
          <w:szCs w:val="20"/>
        </w:rPr>
        <w:t>über den offenen Zugang</w:t>
      </w:r>
      <w:r>
        <w:rPr>
          <w:rStyle w:val="apple-converted-space"/>
          <w:rFonts w:ascii="Arial" w:eastAsiaTheme="majorEastAsia" w:hAnsi="Arial" w:cs="Arial"/>
          <w:b/>
          <w:bCs/>
          <w:color w:val="000000"/>
          <w:sz w:val="20"/>
          <w:szCs w:val="20"/>
        </w:rPr>
        <w:t> </w:t>
      </w:r>
      <w:r>
        <w:rPr>
          <w:rFonts w:ascii="Arial" w:hAnsi="Arial" w:cs="Arial"/>
          <w:b/>
          <w:bCs/>
          <w:color w:val="000000"/>
          <w:sz w:val="20"/>
          <w:szCs w:val="20"/>
        </w:rPr>
        <w:t>zu wissenschaftlichem Wissen.</w:t>
      </w:r>
      <w:r>
        <w:rPr>
          <w:rStyle w:val="apple-converted-space"/>
          <w:rFonts w:ascii="Arial" w:eastAsiaTheme="majorEastAsia" w:hAnsi="Arial" w:cs="Arial"/>
          <w:b/>
          <w:bCs/>
          <w:color w:val="000000"/>
          <w:sz w:val="20"/>
          <w:szCs w:val="20"/>
        </w:rPr>
        <w:t> </w:t>
      </w:r>
    </w:p>
    <w:p w14:paraId="0CF3EDCA" w14:textId="77777777" w:rsidR="00047D86" w:rsidRDefault="00047D86" w:rsidP="00047D86">
      <w:pPr>
        <w:pStyle w:val="StandardWeb"/>
        <w:rPr>
          <w:b/>
          <w:bCs/>
          <w:color w:val="000000"/>
          <w:sz w:val="21"/>
          <w:szCs w:val="21"/>
        </w:rPr>
      </w:pPr>
      <w:r>
        <w:rPr>
          <w:rFonts w:ascii="Arial" w:hAnsi="Arial" w:cs="Arial"/>
          <w:b/>
          <w:bCs/>
          <w:color w:val="000000"/>
          <w:sz w:val="20"/>
          <w:szCs w:val="20"/>
        </w:rPr>
        <w:t>Folgende Personen und Institutionen trugen maßgeblich zum Zustandekommen der Datenbank bei, ihnen gebührt größter Dank:</w:t>
      </w:r>
      <w:r>
        <w:rPr>
          <w:rStyle w:val="apple-converted-space"/>
          <w:rFonts w:ascii="Arial" w:eastAsiaTheme="majorEastAsia" w:hAnsi="Arial" w:cs="Arial"/>
          <w:b/>
          <w:bCs/>
          <w:color w:val="000000"/>
          <w:sz w:val="20"/>
          <w:szCs w:val="20"/>
        </w:rPr>
        <w:t> </w:t>
      </w:r>
    </w:p>
    <w:p w14:paraId="04F62904" w14:textId="77777777" w:rsidR="00047D86" w:rsidRDefault="00047D86" w:rsidP="00047D86">
      <w:pPr>
        <w:pStyle w:val="StandardWeb"/>
        <w:rPr>
          <w:b/>
          <w:bCs/>
          <w:color w:val="000000"/>
          <w:sz w:val="21"/>
          <w:szCs w:val="21"/>
        </w:rPr>
      </w:pPr>
      <w:r>
        <w:rPr>
          <w:rFonts w:ascii="Arial" w:hAnsi="Arial" w:cs="Arial"/>
          <w:b/>
          <w:bCs/>
          <w:color w:val="000000"/>
          <w:sz w:val="20"/>
          <w:szCs w:val="20"/>
        </w:rPr>
        <w:t xml:space="preserve">•  Die Kollegen der Erdmessung und Glaziologie an der </w:t>
      </w:r>
      <w:proofErr w:type="spellStart"/>
      <w:r>
        <w:rPr>
          <w:rFonts w:ascii="Arial" w:hAnsi="Arial" w:cs="Arial"/>
          <w:b/>
          <w:bCs/>
          <w:color w:val="000000"/>
          <w:sz w:val="20"/>
          <w:szCs w:val="20"/>
        </w:rPr>
        <w:t>BAdW</w:t>
      </w:r>
      <w:proofErr w:type="spellEnd"/>
      <w:r>
        <w:rPr>
          <w:rFonts w:ascii="Arial" w:hAnsi="Arial" w:cs="Arial"/>
          <w:b/>
          <w:bCs/>
          <w:color w:val="000000"/>
          <w:sz w:val="20"/>
          <w:szCs w:val="20"/>
        </w:rPr>
        <w:t xml:space="preserve">, insbesondere Dr. Christoph Mayer, Dr. Markus </w:t>
      </w:r>
      <w:proofErr w:type="gramStart"/>
      <w:r>
        <w:rPr>
          <w:rFonts w:ascii="Arial" w:hAnsi="Arial" w:cs="Arial"/>
          <w:b/>
          <w:bCs/>
          <w:color w:val="000000"/>
          <w:sz w:val="20"/>
          <w:szCs w:val="20"/>
        </w:rPr>
        <w:t>Weber,  Dr.</w:t>
      </w:r>
      <w:proofErr w:type="gramEnd"/>
      <w:r>
        <w:rPr>
          <w:rFonts w:ascii="Arial" w:hAnsi="Arial" w:cs="Arial"/>
          <w:b/>
          <w:bCs/>
          <w:color w:val="000000"/>
          <w:sz w:val="20"/>
          <w:szCs w:val="20"/>
        </w:rPr>
        <w:t xml:space="preserve"> Heidi Escher-Vetter und Dipl.-Ing. Hermann Rentsch für die Hilfe im Gelände, bei der Datenauswertung und </w:t>
      </w:r>
      <w:proofErr w:type="gramStart"/>
      <w:r>
        <w:rPr>
          <w:rFonts w:ascii="Arial" w:hAnsi="Arial" w:cs="Arial"/>
          <w:b/>
          <w:bCs/>
          <w:color w:val="000000"/>
          <w:sz w:val="20"/>
          <w:szCs w:val="20"/>
        </w:rPr>
        <w:t>für  das</w:t>
      </w:r>
      <w:proofErr w:type="gramEnd"/>
      <w:r>
        <w:rPr>
          <w:rFonts w:ascii="Arial" w:hAnsi="Arial" w:cs="Arial"/>
          <w:b/>
          <w:bCs/>
          <w:color w:val="000000"/>
          <w:sz w:val="20"/>
          <w:szCs w:val="20"/>
        </w:rPr>
        <w:t xml:space="preserve"> Teilen Ihres langjährigen Erfahrungsschatzes mit der Vermessung der bayerischen Gletscher.</w:t>
      </w:r>
      <w:r>
        <w:rPr>
          <w:rStyle w:val="apple-converted-space"/>
          <w:rFonts w:ascii="Arial" w:eastAsiaTheme="majorEastAsia" w:hAnsi="Arial" w:cs="Arial"/>
          <w:b/>
          <w:bCs/>
          <w:color w:val="000000"/>
          <w:sz w:val="20"/>
          <w:szCs w:val="20"/>
        </w:rPr>
        <w:t> </w:t>
      </w:r>
    </w:p>
    <w:p w14:paraId="72902EA1" w14:textId="77777777" w:rsidR="00047D86" w:rsidRDefault="00047D86" w:rsidP="00047D86">
      <w:pPr>
        <w:pStyle w:val="StandardWeb"/>
        <w:rPr>
          <w:b/>
          <w:bCs/>
          <w:color w:val="000000"/>
          <w:sz w:val="21"/>
          <w:szCs w:val="21"/>
        </w:rPr>
      </w:pPr>
      <w:r>
        <w:rPr>
          <w:rFonts w:ascii="Arial" w:hAnsi="Arial" w:cs="Arial"/>
          <w:b/>
          <w:bCs/>
          <w:color w:val="000000"/>
          <w:sz w:val="20"/>
          <w:szCs w:val="20"/>
        </w:rPr>
        <w:t xml:space="preserve">•  Dem Institut für </w:t>
      </w:r>
      <w:proofErr w:type="spellStart"/>
      <w:r>
        <w:rPr>
          <w:rFonts w:ascii="Arial" w:hAnsi="Arial" w:cs="Arial"/>
          <w:b/>
          <w:bCs/>
          <w:color w:val="000000"/>
          <w:sz w:val="20"/>
          <w:szCs w:val="20"/>
        </w:rPr>
        <w:t>Photogrammetrie</w:t>
      </w:r>
      <w:proofErr w:type="spellEnd"/>
      <w:r>
        <w:rPr>
          <w:rFonts w:ascii="Arial" w:hAnsi="Arial" w:cs="Arial"/>
          <w:b/>
          <w:bCs/>
          <w:color w:val="000000"/>
          <w:sz w:val="20"/>
          <w:szCs w:val="20"/>
        </w:rPr>
        <w:t xml:space="preserve"> und Kartographie (IPK), insbesondere Dipl.-Ing. Konrad Eder für die Überlassung der</w:t>
      </w:r>
      <w:r>
        <w:rPr>
          <w:rStyle w:val="apple-converted-space"/>
          <w:rFonts w:ascii="Arial" w:eastAsiaTheme="majorEastAsia" w:hAnsi="Arial" w:cs="Arial"/>
          <w:b/>
          <w:bCs/>
          <w:color w:val="000000"/>
          <w:sz w:val="20"/>
          <w:szCs w:val="20"/>
        </w:rPr>
        <w:t> </w:t>
      </w:r>
      <w:r>
        <w:rPr>
          <w:rFonts w:ascii="Arial" w:hAnsi="Arial" w:cs="Arial"/>
          <w:b/>
          <w:bCs/>
          <w:color w:val="000000"/>
          <w:sz w:val="20"/>
          <w:szCs w:val="20"/>
        </w:rPr>
        <w:br/>
        <w:t>Auswerteoriginale und die fachlichen Ratschläge.</w:t>
      </w:r>
    </w:p>
    <w:p w14:paraId="2059CED3" w14:textId="77777777" w:rsidR="00047D86" w:rsidRDefault="00047D86" w:rsidP="00047D86">
      <w:pPr>
        <w:pStyle w:val="StandardWeb"/>
        <w:rPr>
          <w:b/>
          <w:bCs/>
          <w:color w:val="000000"/>
          <w:sz w:val="21"/>
          <w:szCs w:val="21"/>
        </w:rPr>
      </w:pPr>
      <w:r>
        <w:rPr>
          <w:rFonts w:ascii="Arial" w:hAnsi="Arial" w:cs="Arial"/>
          <w:b/>
          <w:bCs/>
          <w:color w:val="000000"/>
          <w:sz w:val="20"/>
          <w:szCs w:val="20"/>
        </w:rPr>
        <w:t xml:space="preserve">•  Dr. Astrid Lambrecht vom österreichischen </w:t>
      </w:r>
      <w:proofErr w:type="spellStart"/>
      <w:r>
        <w:rPr>
          <w:rFonts w:ascii="Arial" w:hAnsi="Arial" w:cs="Arial"/>
          <w:b/>
          <w:bCs/>
          <w:color w:val="000000"/>
          <w:sz w:val="20"/>
          <w:szCs w:val="20"/>
        </w:rPr>
        <w:t>Gletscherkakaster</w:t>
      </w:r>
      <w:proofErr w:type="spellEnd"/>
      <w:r>
        <w:rPr>
          <w:rFonts w:ascii="Arial" w:hAnsi="Arial" w:cs="Arial"/>
          <w:b/>
          <w:bCs/>
          <w:color w:val="000000"/>
          <w:sz w:val="20"/>
          <w:szCs w:val="20"/>
        </w:rPr>
        <w:t xml:space="preserve"> (IMG, Uni Innsbruck) für die Hilfestellungen mit Geographischen Informationssystemen.</w:t>
      </w:r>
      <w:r>
        <w:rPr>
          <w:rStyle w:val="apple-converted-space"/>
          <w:rFonts w:ascii="Arial" w:eastAsiaTheme="majorEastAsia" w:hAnsi="Arial" w:cs="Arial"/>
          <w:b/>
          <w:bCs/>
          <w:color w:val="000000"/>
          <w:sz w:val="20"/>
          <w:szCs w:val="20"/>
        </w:rPr>
        <w:t> </w:t>
      </w:r>
    </w:p>
    <w:p w14:paraId="3060438E" w14:textId="77777777" w:rsidR="00047D86" w:rsidRDefault="00047D86" w:rsidP="00047D86">
      <w:pPr>
        <w:pStyle w:val="StandardWeb"/>
        <w:rPr>
          <w:b/>
          <w:bCs/>
          <w:color w:val="000000"/>
          <w:sz w:val="21"/>
          <w:szCs w:val="21"/>
        </w:rPr>
      </w:pPr>
      <w:r>
        <w:rPr>
          <w:rFonts w:ascii="Arial" w:hAnsi="Arial" w:cs="Arial"/>
          <w:b/>
          <w:bCs/>
          <w:color w:val="000000"/>
          <w:sz w:val="20"/>
          <w:szCs w:val="20"/>
        </w:rPr>
        <w:t>•  Dipl.-Ing. Wolfgang Bauer von der Firma „</w:t>
      </w:r>
      <w:proofErr w:type="spellStart"/>
      <w:r>
        <w:rPr>
          <w:rFonts w:ascii="Arial" w:hAnsi="Arial" w:cs="Arial"/>
          <w:b/>
          <w:bCs/>
          <w:color w:val="000000"/>
          <w:sz w:val="20"/>
          <w:szCs w:val="20"/>
        </w:rPr>
        <w:t>agroluftbild</w:t>
      </w:r>
      <w:proofErr w:type="spellEnd"/>
      <w:r>
        <w:rPr>
          <w:rFonts w:ascii="Arial" w:hAnsi="Arial" w:cs="Arial"/>
          <w:b/>
          <w:bCs/>
          <w:color w:val="000000"/>
          <w:sz w:val="20"/>
          <w:szCs w:val="20"/>
        </w:rPr>
        <w:t xml:space="preserve">“ für die sachkundige Planung und Durchführung der </w:t>
      </w:r>
      <w:proofErr w:type="spellStart"/>
      <w:r>
        <w:rPr>
          <w:rFonts w:ascii="Arial" w:hAnsi="Arial" w:cs="Arial"/>
          <w:b/>
          <w:bCs/>
          <w:color w:val="000000"/>
          <w:sz w:val="20"/>
          <w:szCs w:val="20"/>
        </w:rPr>
        <w:t>Befliegungen</w:t>
      </w:r>
      <w:proofErr w:type="spellEnd"/>
      <w:r>
        <w:rPr>
          <w:rFonts w:ascii="Arial" w:hAnsi="Arial" w:cs="Arial"/>
          <w:b/>
          <w:bCs/>
          <w:color w:val="000000"/>
          <w:sz w:val="20"/>
          <w:szCs w:val="20"/>
        </w:rPr>
        <w:t>.</w:t>
      </w:r>
      <w:r>
        <w:rPr>
          <w:rStyle w:val="apple-converted-space"/>
          <w:rFonts w:ascii="Arial" w:eastAsiaTheme="majorEastAsia" w:hAnsi="Arial" w:cs="Arial"/>
          <w:b/>
          <w:bCs/>
          <w:color w:val="000000"/>
          <w:sz w:val="20"/>
          <w:szCs w:val="20"/>
        </w:rPr>
        <w:t> </w:t>
      </w:r>
    </w:p>
    <w:p w14:paraId="780C5C53" w14:textId="77777777" w:rsidR="00047D86" w:rsidRDefault="00047D86" w:rsidP="00047D86">
      <w:pPr>
        <w:pStyle w:val="StandardWeb"/>
        <w:rPr>
          <w:b/>
          <w:bCs/>
          <w:color w:val="000000"/>
          <w:sz w:val="21"/>
          <w:szCs w:val="21"/>
        </w:rPr>
      </w:pPr>
      <w:r>
        <w:rPr>
          <w:rFonts w:ascii="Arial" w:hAnsi="Arial" w:cs="Arial"/>
          <w:b/>
          <w:bCs/>
          <w:color w:val="000000"/>
          <w:sz w:val="20"/>
          <w:szCs w:val="20"/>
        </w:rPr>
        <w:t xml:space="preserve">•  Der Bayerischen Zugspitzbahn (Dipl.-Ing. Martin </w:t>
      </w:r>
      <w:proofErr w:type="spellStart"/>
      <w:r>
        <w:rPr>
          <w:rFonts w:ascii="Arial" w:hAnsi="Arial" w:cs="Arial"/>
          <w:b/>
          <w:bCs/>
          <w:color w:val="000000"/>
          <w:sz w:val="20"/>
          <w:szCs w:val="20"/>
        </w:rPr>
        <w:t>Hurm</w:t>
      </w:r>
      <w:proofErr w:type="spellEnd"/>
      <w:r>
        <w:rPr>
          <w:rFonts w:ascii="Arial" w:hAnsi="Arial" w:cs="Arial"/>
          <w:b/>
          <w:bCs/>
          <w:color w:val="000000"/>
          <w:sz w:val="20"/>
          <w:szCs w:val="20"/>
        </w:rPr>
        <w:t>) für die unbürokratische Zusammenarbeit.</w:t>
      </w:r>
      <w:r>
        <w:rPr>
          <w:rStyle w:val="apple-converted-space"/>
          <w:rFonts w:ascii="Arial" w:eastAsiaTheme="majorEastAsia" w:hAnsi="Arial" w:cs="Arial"/>
          <w:b/>
          <w:bCs/>
          <w:color w:val="000000"/>
          <w:sz w:val="20"/>
          <w:szCs w:val="20"/>
        </w:rPr>
        <w:t> </w:t>
      </w:r>
    </w:p>
    <w:p w14:paraId="0D3ECFC5" w14:textId="77777777" w:rsidR="00047D86" w:rsidRDefault="00047D86" w:rsidP="00047D86">
      <w:pPr>
        <w:pStyle w:val="StandardWeb"/>
        <w:rPr>
          <w:b/>
          <w:bCs/>
          <w:color w:val="000000"/>
          <w:sz w:val="21"/>
          <w:szCs w:val="21"/>
        </w:rPr>
      </w:pPr>
      <w:r>
        <w:rPr>
          <w:rFonts w:ascii="Arial" w:hAnsi="Arial" w:cs="Arial"/>
          <w:b/>
          <w:bCs/>
          <w:color w:val="000000"/>
          <w:sz w:val="20"/>
          <w:szCs w:val="20"/>
        </w:rPr>
        <w:t>•  Dem Nationalpark Berchtesgaden für die Benutzung der Forstwege.</w:t>
      </w:r>
      <w:r>
        <w:rPr>
          <w:rStyle w:val="apple-converted-space"/>
          <w:rFonts w:ascii="Arial" w:eastAsiaTheme="majorEastAsia" w:hAnsi="Arial" w:cs="Arial"/>
          <w:b/>
          <w:bCs/>
          <w:color w:val="000000"/>
          <w:sz w:val="20"/>
          <w:szCs w:val="20"/>
        </w:rPr>
        <w:t> </w:t>
      </w:r>
    </w:p>
    <w:p w14:paraId="3DB57688" w14:textId="77777777" w:rsidR="00047D86" w:rsidRDefault="00047D86" w:rsidP="00047D86">
      <w:pPr>
        <w:pStyle w:val="StandardWeb"/>
        <w:rPr>
          <w:b/>
          <w:bCs/>
          <w:color w:val="000000"/>
          <w:sz w:val="21"/>
          <w:szCs w:val="21"/>
        </w:rPr>
      </w:pPr>
      <w:r>
        <w:rPr>
          <w:rFonts w:ascii="Arial" w:hAnsi="Arial" w:cs="Arial"/>
          <w:b/>
          <w:bCs/>
          <w:color w:val="000000"/>
          <w:sz w:val="20"/>
          <w:szCs w:val="20"/>
        </w:rPr>
        <w:t>•  Prof. Kurt Brunner (Uni Bundeswehr) und Prof. Rüdiger Finsterwalder (IPK) für ihre wertvollen Hinweise und Ratschläge bezüglich historischer Gletscherkarten.</w:t>
      </w:r>
    </w:p>
    <w:p w14:paraId="2924517B" w14:textId="77777777" w:rsidR="00047D86" w:rsidRDefault="00047D86"/>
    <w:sectPr w:rsidR="00047D8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6CF"/>
    <w:rsid w:val="00047D86"/>
    <w:rsid w:val="000A5196"/>
    <w:rsid w:val="00163296"/>
    <w:rsid w:val="00216740"/>
    <w:rsid w:val="004C3021"/>
    <w:rsid w:val="0064423D"/>
    <w:rsid w:val="006536CF"/>
    <w:rsid w:val="00704C17"/>
    <w:rsid w:val="00742E55"/>
    <w:rsid w:val="00986D5D"/>
    <w:rsid w:val="00A40061"/>
    <w:rsid w:val="00BF6EA6"/>
    <w:rsid w:val="00C12060"/>
    <w:rsid w:val="00C94B7B"/>
    <w:rsid w:val="00E14234"/>
    <w:rsid w:val="00E323F7"/>
    <w:rsid w:val="00EF0E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BA4291"/>
  <w15:chartTrackingRefBased/>
  <w15:docId w15:val="{C1FF06A0-26AD-A34F-9298-30DFAE40F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536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536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536C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536C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536C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536CF"/>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536CF"/>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536CF"/>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536CF"/>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IntensiveHervorhebung">
    <w:name w:val="Intense Emphasis"/>
    <w:basedOn w:val="Absatz-Standardschriftart"/>
    <w:uiPriority w:val="21"/>
    <w:qFormat/>
    <w:rsid w:val="0064423D"/>
    <w:rPr>
      <w:i/>
      <w:iCs/>
      <w:color w:val="0F4761" w:themeColor="accent1" w:themeShade="BF"/>
    </w:rPr>
  </w:style>
  <w:style w:type="character" w:customStyle="1" w:styleId="berschrift1Zchn">
    <w:name w:val="Überschrift 1 Zchn"/>
    <w:basedOn w:val="Absatz-Standardschriftart"/>
    <w:link w:val="berschrift1"/>
    <w:uiPriority w:val="9"/>
    <w:rsid w:val="006536C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536C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536C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536C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536C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536C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536C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536C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536CF"/>
    <w:rPr>
      <w:rFonts w:eastAsiaTheme="majorEastAsia" w:cstheme="majorBidi"/>
      <w:color w:val="272727" w:themeColor="text1" w:themeTint="D8"/>
    </w:rPr>
  </w:style>
  <w:style w:type="paragraph" w:styleId="Titel">
    <w:name w:val="Title"/>
    <w:basedOn w:val="Standard"/>
    <w:next w:val="Standard"/>
    <w:link w:val="TitelZchn"/>
    <w:uiPriority w:val="10"/>
    <w:qFormat/>
    <w:rsid w:val="006536CF"/>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536C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536CF"/>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536C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536CF"/>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6536CF"/>
    <w:rPr>
      <w:i/>
      <w:iCs/>
      <w:color w:val="404040" w:themeColor="text1" w:themeTint="BF"/>
    </w:rPr>
  </w:style>
  <w:style w:type="paragraph" w:styleId="Listenabsatz">
    <w:name w:val="List Paragraph"/>
    <w:basedOn w:val="Standard"/>
    <w:uiPriority w:val="34"/>
    <w:qFormat/>
    <w:rsid w:val="006536CF"/>
    <w:pPr>
      <w:ind w:left="720"/>
      <w:contextualSpacing/>
    </w:pPr>
  </w:style>
  <w:style w:type="paragraph" w:styleId="IntensivesZitat">
    <w:name w:val="Intense Quote"/>
    <w:basedOn w:val="Standard"/>
    <w:next w:val="Standard"/>
    <w:link w:val="IntensivesZitatZchn"/>
    <w:uiPriority w:val="30"/>
    <w:qFormat/>
    <w:rsid w:val="006536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536CF"/>
    <w:rPr>
      <w:i/>
      <w:iCs/>
      <w:color w:val="0F4761" w:themeColor="accent1" w:themeShade="BF"/>
    </w:rPr>
  </w:style>
  <w:style w:type="character" w:styleId="IntensiverVerweis">
    <w:name w:val="Intense Reference"/>
    <w:basedOn w:val="Absatz-Standardschriftart"/>
    <w:uiPriority w:val="32"/>
    <w:qFormat/>
    <w:rsid w:val="006536CF"/>
    <w:rPr>
      <w:b/>
      <w:bCs/>
      <w:smallCaps/>
      <w:color w:val="0F4761" w:themeColor="accent1" w:themeShade="BF"/>
      <w:spacing w:val="5"/>
    </w:rPr>
  </w:style>
  <w:style w:type="character" w:styleId="Hyperlink">
    <w:name w:val="Hyperlink"/>
    <w:basedOn w:val="Absatz-Standardschriftart"/>
    <w:uiPriority w:val="99"/>
    <w:unhideWhenUsed/>
    <w:rsid w:val="006536CF"/>
    <w:rPr>
      <w:color w:val="467886" w:themeColor="hyperlink"/>
      <w:u w:val="single"/>
    </w:rPr>
  </w:style>
  <w:style w:type="character" w:styleId="NichtaufgelsteErwhnung">
    <w:name w:val="Unresolved Mention"/>
    <w:basedOn w:val="Absatz-Standardschriftart"/>
    <w:uiPriority w:val="99"/>
    <w:semiHidden/>
    <w:unhideWhenUsed/>
    <w:rsid w:val="006536CF"/>
    <w:rPr>
      <w:color w:val="605E5C"/>
      <w:shd w:val="clear" w:color="auto" w:fill="E1DFDD"/>
    </w:rPr>
  </w:style>
  <w:style w:type="character" w:customStyle="1" w:styleId="apple-converted-space">
    <w:name w:val="apple-converted-space"/>
    <w:basedOn w:val="Absatz-Standardschriftart"/>
    <w:rsid w:val="006536CF"/>
  </w:style>
  <w:style w:type="character" w:styleId="Hervorhebung">
    <w:name w:val="Emphasis"/>
    <w:basedOn w:val="Absatz-Standardschriftart"/>
    <w:uiPriority w:val="20"/>
    <w:qFormat/>
    <w:rsid w:val="006536CF"/>
    <w:rPr>
      <w:i/>
      <w:iCs/>
    </w:rPr>
  </w:style>
  <w:style w:type="character" w:styleId="BesuchterLink">
    <w:name w:val="FollowedHyperlink"/>
    <w:basedOn w:val="Absatz-Standardschriftart"/>
    <w:uiPriority w:val="99"/>
    <w:semiHidden/>
    <w:unhideWhenUsed/>
    <w:rsid w:val="00047D86"/>
    <w:rPr>
      <w:color w:val="96607D" w:themeColor="followedHyperlink"/>
      <w:u w:val="single"/>
    </w:rPr>
  </w:style>
  <w:style w:type="paragraph" w:styleId="StandardWeb">
    <w:name w:val="Normal (Web)"/>
    <w:basedOn w:val="Standard"/>
    <w:uiPriority w:val="99"/>
    <w:semiHidden/>
    <w:unhideWhenUsed/>
    <w:rsid w:val="00047D86"/>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45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a.mpg.de/openaccess-berlin/Berliner_Erklaerung_dt_Version_07-2006.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epris.dfg.de/gepris/OCTOPUS/;jsessionid=CHp5G6hTJZ2LStQ8vXhfcr0ns4hjfnv8CCQCyTRqP57hPQc7fYzH!369691495!1190812243712?module=gepris&amp;task=showDetail&amp;context=projekt&amp;id=13001665" TargetMode="External"/><Relationship Id="rId5" Type="http://schemas.openxmlformats.org/officeDocument/2006/relationships/hyperlink" Target="http://www.dfg.de" TargetMode="External"/><Relationship Id="rId4" Type="http://schemas.openxmlformats.org/officeDocument/2006/relationships/hyperlink" Target="http://www.bayerische-gletscher.de/nsf/nsf_topo.htm" TargetMode="Externa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2530</Characters>
  <Application>Microsoft Office Word</Application>
  <DocSecurity>0</DocSecurity>
  <Lines>21</Lines>
  <Paragraphs>5</Paragraphs>
  <ScaleCrop>false</ScaleCrop>
  <Company/>
  <LinksUpToDate>false</LinksUpToDate>
  <CharactersWithSpaces>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Viktoriya Olari</dc:creator>
  <cp:keywords/>
  <dc:description/>
  <cp:lastModifiedBy>Viktoriya Olari</cp:lastModifiedBy>
  <cp:revision>3</cp:revision>
  <dcterms:created xsi:type="dcterms:W3CDTF">2025-06-25T07:29:00Z</dcterms:created>
  <dcterms:modified xsi:type="dcterms:W3CDTF">2025-07-02T22:24:00Z</dcterms:modified>
</cp:coreProperties>
</file>